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A21" w:rsidRDefault="00064A21" w:rsidP="00064A21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64A21" w:rsidRDefault="00064A21" w:rsidP="00064A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Style w:val="a4"/>
        <w:tblW w:w="4869" w:type="pct"/>
        <w:tblLook w:val="01E0"/>
      </w:tblPr>
      <w:tblGrid>
        <w:gridCol w:w="4477"/>
        <w:gridCol w:w="4843"/>
      </w:tblGrid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Default="00064A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Автор материала (ФИО)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064A21" w:rsidRDefault="00064A2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Федорова Елена Алексеевна</w:t>
            </w: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Default="00064A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064A21" w:rsidRDefault="00064A2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Унъюганская</w:t>
            </w:r>
            <w:proofErr w:type="spellEnd"/>
            <w:r>
              <w:rPr>
                <w:sz w:val="24"/>
                <w:szCs w:val="24"/>
              </w:rPr>
              <w:t xml:space="preserve">  средняя общеобразовательная школа №1»</w:t>
            </w: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Default="00064A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Название материала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064A21" w:rsidRDefault="00064A2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F5" w:rsidRPr="00064A21" w:rsidRDefault="00BD53F5" w:rsidP="00BD53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4A21">
              <w:rPr>
                <w:rFonts w:ascii="Times New Roman" w:hAnsi="Times New Roman"/>
                <w:sz w:val="24"/>
                <w:szCs w:val="24"/>
              </w:rPr>
              <w:t xml:space="preserve">«Кто родителей почитает, тот вовек не погибает. </w:t>
            </w:r>
          </w:p>
          <w:p w:rsidR="00BD53F5" w:rsidRPr="00BD53F5" w:rsidRDefault="00BD53F5" w:rsidP="00BD53F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4A21">
              <w:rPr>
                <w:rFonts w:ascii="Times New Roman" w:hAnsi="Times New Roman"/>
                <w:sz w:val="24"/>
                <w:szCs w:val="24"/>
              </w:rPr>
              <w:t>В.Ю. Драгунский «Бы…»</w:t>
            </w:r>
            <w:r>
              <w:rPr>
                <w:rFonts w:ascii="Times New Roman" w:hAnsi="Times New Roman"/>
                <w:sz w:val="24"/>
                <w:szCs w:val="24"/>
              </w:rPr>
              <w:t>, 3класс</w:t>
            </w:r>
          </w:p>
          <w:p w:rsidR="00064A21" w:rsidRDefault="00064A21">
            <w:pPr>
              <w:rPr>
                <w:sz w:val="24"/>
                <w:szCs w:val="24"/>
              </w:rPr>
            </w:pP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(возраст) </w:t>
            </w:r>
            <w:r>
              <w:rPr>
                <w:color w:val="FF0000"/>
                <w:sz w:val="24"/>
                <w:szCs w:val="24"/>
              </w:rPr>
              <w:t>*</w:t>
            </w:r>
          </w:p>
          <w:p w:rsidR="00064A21" w:rsidRDefault="00064A2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 w:rsidP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класс (</w:t>
            </w:r>
            <w:r>
              <w:rPr>
                <w:sz w:val="24"/>
                <w:szCs w:val="24"/>
                <w:lang w:val="en-US"/>
              </w:rPr>
              <w:t xml:space="preserve">9-10 </w:t>
            </w:r>
            <w:r>
              <w:rPr>
                <w:sz w:val="24"/>
                <w:szCs w:val="24"/>
              </w:rPr>
              <w:t>лет)</w:t>
            </w: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Default="00064A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Учебный предмет </w:t>
            </w:r>
            <w:r>
              <w:rPr>
                <w:color w:val="FF0000"/>
                <w:sz w:val="24"/>
                <w:szCs w:val="24"/>
              </w:rPr>
              <w:t>*</w:t>
            </w:r>
          </w:p>
          <w:p w:rsidR="00064A21" w:rsidRDefault="00064A2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 w:rsidP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Литературное чтение ,3 класс, УМК «Гармония» </w:t>
            </w:r>
            <w:proofErr w:type="spellStart"/>
            <w:r>
              <w:rPr>
                <w:sz w:val="24"/>
                <w:szCs w:val="24"/>
              </w:rPr>
              <w:t>О.В.Кубасова</w:t>
            </w:r>
            <w:proofErr w:type="spellEnd"/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>
              <w:rPr>
                <w:color w:val="FF0000"/>
                <w:sz w:val="24"/>
                <w:szCs w:val="24"/>
              </w:rPr>
              <w:t>*</w:t>
            </w:r>
          </w:p>
          <w:p w:rsidR="00064A21" w:rsidRDefault="00064A2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Текстовый документ, раздаточный дидактический материал </w:t>
            </w: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  <w:sz w:val="24"/>
                <w:szCs w:val="24"/>
              </w:rPr>
              <w:t>*</w:t>
            </w:r>
          </w:p>
          <w:p w:rsidR="00064A21" w:rsidRDefault="00064A2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Default="00064A21">
            <w:pPr>
              <w:rPr>
                <w:sz w:val="24"/>
                <w:szCs w:val="24"/>
              </w:rPr>
            </w:pP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Цели,</w:t>
            </w:r>
          </w:p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материала </w:t>
            </w:r>
            <w:r>
              <w:rPr>
                <w:color w:val="FF0000"/>
                <w:sz w:val="24"/>
                <w:szCs w:val="24"/>
              </w:rPr>
              <w:t>*</w:t>
            </w:r>
          </w:p>
          <w:p w:rsidR="00064A21" w:rsidRDefault="00064A2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Pr="00064A21" w:rsidRDefault="00064A21" w:rsidP="00064A2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Цель:</w:t>
            </w:r>
            <w:r w:rsidRPr="00064A21">
              <w:rPr>
                <w:sz w:val="24"/>
                <w:szCs w:val="24"/>
              </w:rPr>
              <w:t>Познакомить</w:t>
            </w:r>
            <w:proofErr w:type="spellEnd"/>
            <w:r w:rsidRPr="00064A21">
              <w:rPr>
                <w:sz w:val="24"/>
                <w:szCs w:val="24"/>
              </w:rPr>
              <w:t xml:space="preserve"> с  юмористическим  и сатирическим направлением в литературе на примере рассказа В.Ю. Драгунского «…Бы».</w:t>
            </w:r>
          </w:p>
          <w:p w:rsidR="00064A21" w:rsidRPr="00064A21" w:rsidRDefault="00064A21" w:rsidP="00064A2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Задачи:</w:t>
            </w:r>
            <w:r w:rsidRPr="00064A21">
              <w:rPr>
                <w:sz w:val="24"/>
                <w:szCs w:val="24"/>
              </w:rPr>
              <w:t>Продолжить</w:t>
            </w:r>
            <w:proofErr w:type="spellEnd"/>
            <w:r w:rsidRPr="00064A21">
              <w:rPr>
                <w:sz w:val="24"/>
                <w:szCs w:val="24"/>
              </w:rPr>
              <w:t xml:space="preserve"> работу по формированию навыка чтения, умению пользоваться выразительными средствами языка.</w:t>
            </w:r>
          </w:p>
          <w:p w:rsidR="00064A21" w:rsidRPr="00064A21" w:rsidRDefault="00064A21" w:rsidP="00064A21">
            <w:pPr>
              <w:rPr>
                <w:sz w:val="24"/>
                <w:szCs w:val="24"/>
              </w:rPr>
            </w:pPr>
            <w:r w:rsidRPr="00064A21">
              <w:rPr>
                <w:sz w:val="24"/>
                <w:szCs w:val="24"/>
              </w:rPr>
              <w:t>Формировать умение  выделять главное, доказывать, делать выводы.</w:t>
            </w:r>
          </w:p>
          <w:p w:rsidR="00064A21" w:rsidRPr="00064A21" w:rsidRDefault="00064A21" w:rsidP="00064A21">
            <w:pPr>
              <w:rPr>
                <w:sz w:val="24"/>
                <w:szCs w:val="24"/>
              </w:rPr>
            </w:pPr>
            <w:r w:rsidRPr="00064A21">
              <w:rPr>
                <w:sz w:val="24"/>
                <w:szCs w:val="24"/>
              </w:rPr>
              <w:t>Развивать умение выражать своё  отношение к герою, оценивать его поступки и   определять отношение к нему окружающих и автора.</w:t>
            </w:r>
          </w:p>
          <w:p w:rsidR="00064A21" w:rsidRPr="00064A21" w:rsidRDefault="00064A21" w:rsidP="00064A21">
            <w:pPr>
              <w:rPr>
                <w:sz w:val="24"/>
                <w:szCs w:val="24"/>
              </w:rPr>
            </w:pPr>
            <w:r w:rsidRPr="00064A21">
              <w:rPr>
                <w:sz w:val="24"/>
                <w:szCs w:val="24"/>
              </w:rPr>
              <w:t>Развивать фантазию, составлять небольшие творческие рассказы.</w:t>
            </w:r>
          </w:p>
          <w:p w:rsidR="00064A21" w:rsidRPr="00064A21" w:rsidRDefault="00064A21" w:rsidP="00064A21">
            <w:pPr>
              <w:rPr>
                <w:sz w:val="24"/>
                <w:szCs w:val="24"/>
              </w:rPr>
            </w:pPr>
            <w:r w:rsidRPr="00064A21">
              <w:rPr>
                <w:sz w:val="24"/>
                <w:szCs w:val="24"/>
              </w:rPr>
              <w:t>Воспитывать почтение, уважение к родителям.</w:t>
            </w:r>
          </w:p>
          <w:p w:rsidR="00064A21" w:rsidRDefault="00064A21" w:rsidP="00064A21">
            <w:pPr>
              <w:ind w:left="360"/>
              <w:rPr>
                <w:sz w:val="28"/>
                <w:szCs w:val="28"/>
              </w:rPr>
            </w:pPr>
          </w:p>
          <w:p w:rsidR="00064A21" w:rsidRDefault="00064A21">
            <w:pPr>
              <w:shd w:val="clear" w:color="auto" w:fill="FFFFFF"/>
              <w:ind w:right="-6"/>
              <w:jc w:val="both"/>
              <w:rPr>
                <w:sz w:val="24"/>
                <w:szCs w:val="24"/>
              </w:rPr>
            </w:pPr>
          </w:p>
          <w:p w:rsidR="00064A21" w:rsidRDefault="00064A21">
            <w:pPr>
              <w:rPr>
                <w:sz w:val="24"/>
                <w:szCs w:val="24"/>
              </w:rPr>
            </w:pP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 каком этапе предполагается применение, форма использования: </w:t>
            </w:r>
            <w:r>
              <w:rPr>
                <w:sz w:val="24"/>
                <w:szCs w:val="24"/>
              </w:rPr>
              <w:lastRenderedPageBreak/>
              <w:t xml:space="preserve">индивид, групповая и другое, на усмотрение автора). </w:t>
            </w:r>
            <w:r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A21" w:rsidRPr="00064A21" w:rsidRDefault="00064A21" w:rsidP="00064A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4A21">
              <w:rPr>
                <w:rFonts w:ascii="Times New Roman" w:hAnsi="Times New Roman"/>
                <w:sz w:val="24"/>
                <w:szCs w:val="24"/>
              </w:rPr>
              <w:lastRenderedPageBreak/>
              <w:t>Тема урока: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064A21">
              <w:rPr>
                <w:rFonts w:ascii="Times New Roman" w:hAnsi="Times New Roman"/>
                <w:sz w:val="24"/>
                <w:szCs w:val="24"/>
              </w:rPr>
              <w:t xml:space="preserve">«Кто родителей почитает, тот вовек не погибает. </w:t>
            </w:r>
          </w:p>
          <w:p w:rsidR="00064A21" w:rsidRPr="00A60D49" w:rsidRDefault="00064A21" w:rsidP="00064A2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4A21">
              <w:rPr>
                <w:rFonts w:ascii="Times New Roman" w:hAnsi="Times New Roman"/>
                <w:sz w:val="24"/>
                <w:szCs w:val="24"/>
              </w:rPr>
              <w:t>В.Ю. Драгунский «Бы…»»</w:t>
            </w:r>
          </w:p>
          <w:p w:rsidR="00064A21" w:rsidRDefault="00064A21" w:rsidP="00064A2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64A21" w:rsidRDefault="00064A21">
            <w:pPr>
              <w:rPr>
                <w:sz w:val="24"/>
                <w:szCs w:val="24"/>
              </w:rPr>
            </w:pPr>
          </w:p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урока: изучение нового материала</w:t>
            </w:r>
          </w:p>
          <w:p w:rsidR="00064A21" w:rsidRDefault="00B753D1" w:rsidP="00B75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уроке использую</w:t>
            </w:r>
            <w:r w:rsidR="00A900BC">
              <w:rPr>
                <w:sz w:val="24"/>
                <w:szCs w:val="24"/>
              </w:rPr>
              <w:t>тся</w:t>
            </w:r>
            <w:r>
              <w:rPr>
                <w:sz w:val="24"/>
                <w:szCs w:val="24"/>
              </w:rPr>
              <w:t xml:space="preserve"> виды работы учащихся:</w:t>
            </w:r>
            <w:r w:rsidR="003779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выборочное чтение, чтение по ролям, составление рассказов, </w:t>
            </w:r>
            <w:proofErr w:type="spellStart"/>
            <w:r>
              <w:rPr>
                <w:sz w:val="24"/>
                <w:szCs w:val="24"/>
              </w:rPr>
              <w:t>инсценирование</w:t>
            </w:r>
            <w:proofErr w:type="spellEnd"/>
            <w:r>
              <w:rPr>
                <w:sz w:val="24"/>
                <w:szCs w:val="24"/>
              </w:rPr>
              <w:t xml:space="preserve">, рецензирование, оценка и </w:t>
            </w:r>
            <w:proofErr w:type="spellStart"/>
            <w:r>
              <w:rPr>
                <w:sz w:val="24"/>
                <w:szCs w:val="24"/>
              </w:rPr>
              <w:t>взаимооценка</w:t>
            </w:r>
            <w:proofErr w:type="spellEnd"/>
            <w:r>
              <w:rPr>
                <w:sz w:val="24"/>
                <w:szCs w:val="24"/>
              </w:rPr>
              <w:t>.</w:t>
            </w:r>
            <w:r w:rsidR="00064A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Формы работы: индивидуальные, фронтальные, групповые (</w:t>
            </w:r>
            <w:proofErr w:type="spellStart"/>
            <w:r>
              <w:rPr>
                <w:sz w:val="24"/>
                <w:szCs w:val="24"/>
              </w:rPr>
              <w:t>инсценирование</w:t>
            </w:r>
            <w:proofErr w:type="spellEnd"/>
            <w:r>
              <w:rPr>
                <w:sz w:val="24"/>
                <w:szCs w:val="24"/>
              </w:rPr>
              <w:t xml:space="preserve">). Методы: словесные, наглядные, практические. На всех этапах урока создавались ситуации общения, которые позволяли каждому ученику проявить инициативу и самостоятельность.  При изучении нового материала устанавливаются </w:t>
            </w:r>
            <w:proofErr w:type="spellStart"/>
            <w:r>
              <w:rPr>
                <w:sz w:val="24"/>
                <w:szCs w:val="24"/>
              </w:rPr>
              <w:t>межпредметные</w:t>
            </w:r>
            <w:proofErr w:type="spellEnd"/>
            <w:r>
              <w:rPr>
                <w:sz w:val="24"/>
                <w:szCs w:val="24"/>
              </w:rPr>
              <w:t xml:space="preserve"> связи</w:t>
            </w:r>
            <w:r w:rsidR="00377964">
              <w:rPr>
                <w:sz w:val="24"/>
                <w:szCs w:val="24"/>
              </w:rPr>
              <w:t xml:space="preserve"> (поиск однокоренных слов).Урок имеет большое воспитательное значение – формирование нравственных качеств учащихся.</w:t>
            </w:r>
          </w:p>
        </w:tc>
      </w:tr>
      <w:tr w:rsidR="00064A21" w:rsidTr="00064A2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Список использованной литературы.</w:t>
            </w:r>
          </w:p>
          <w:p w:rsidR="00064A21" w:rsidRDefault="0006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Ссылки на Интернет - источники </w:t>
            </w:r>
            <w:r>
              <w:rPr>
                <w:color w:val="FF0000"/>
                <w:sz w:val="24"/>
                <w:szCs w:val="24"/>
              </w:rPr>
              <w:t>*</w:t>
            </w:r>
          </w:p>
          <w:p w:rsidR="00064A21" w:rsidRDefault="00064A21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4D" w:rsidRPr="00D6334D" w:rsidRDefault="00D6334D" w:rsidP="00D633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D6334D">
              <w:rPr>
                <w:sz w:val="24"/>
                <w:szCs w:val="24"/>
              </w:rPr>
              <w:t>Кубасова</w:t>
            </w:r>
            <w:proofErr w:type="spellEnd"/>
            <w:r w:rsidRPr="00D6334D">
              <w:rPr>
                <w:sz w:val="24"/>
                <w:szCs w:val="24"/>
              </w:rPr>
              <w:t xml:space="preserve"> О.В. Любимые страницы учебник по литературному 3 класс – Смоленск: Ассоциация 21 век, 2004.</w:t>
            </w:r>
          </w:p>
          <w:p w:rsidR="00D6334D" w:rsidRPr="00D6334D" w:rsidRDefault="00D6334D" w:rsidP="00D633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D6334D">
              <w:rPr>
                <w:sz w:val="24"/>
                <w:szCs w:val="24"/>
              </w:rPr>
              <w:t>Кубасова</w:t>
            </w:r>
            <w:proofErr w:type="spellEnd"/>
            <w:r w:rsidRPr="00D6334D">
              <w:rPr>
                <w:sz w:val="24"/>
                <w:szCs w:val="24"/>
              </w:rPr>
              <w:t xml:space="preserve"> О.В Методические рекомендации к учебнику литературное чтение 3 класс– Смоленск: Ассоциация 21 век, 2004.</w:t>
            </w:r>
          </w:p>
          <w:p w:rsidR="00D6334D" w:rsidRPr="00D6334D" w:rsidRDefault="00D6334D" w:rsidP="00D633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D6334D">
              <w:rPr>
                <w:sz w:val="24"/>
                <w:szCs w:val="24"/>
              </w:rPr>
              <w:t>Кубасова</w:t>
            </w:r>
            <w:proofErr w:type="spellEnd"/>
            <w:r w:rsidRPr="00D6334D">
              <w:rPr>
                <w:sz w:val="24"/>
                <w:szCs w:val="24"/>
              </w:rPr>
              <w:t xml:space="preserve"> О.В.  Литературное чтение: рабочая тетрадь к учебнику для 3 класса – Смоленск: Ассоциация 21 век, 2008</w:t>
            </w:r>
          </w:p>
          <w:p w:rsidR="00064A21" w:rsidRDefault="00064A21">
            <w:pPr>
              <w:rPr>
                <w:sz w:val="24"/>
                <w:szCs w:val="24"/>
              </w:rPr>
            </w:pPr>
          </w:p>
        </w:tc>
      </w:tr>
    </w:tbl>
    <w:p w:rsidR="00CC3C7F" w:rsidRDefault="00CC3C7F"/>
    <w:sectPr w:rsidR="00CC3C7F" w:rsidSect="009F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046DF"/>
    <w:multiLevelType w:val="hybridMultilevel"/>
    <w:tmpl w:val="15B6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F310A5"/>
    <w:multiLevelType w:val="hybridMultilevel"/>
    <w:tmpl w:val="0722E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F24F53"/>
    <w:multiLevelType w:val="hybridMultilevel"/>
    <w:tmpl w:val="CC8C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64A21"/>
    <w:rsid w:val="00064A21"/>
    <w:rsid w:val="00377964"/>
    <w:rsid w:val="009F56D1"/>
    <w:rsid w:val="00A900BC"/>
    <w:rsid w:val="00B753D1"/>
    <w:rsid w:val="00BD53F5"/>
    <w:rsid w:val="00CC3C7F"/>
    <w:rsid w:val="00D6334D"/>
    <w:rsid w:val="00E73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D1"/>
  </w:style>
  <w:style w:type="paragraph" w:styleId="1">
    <w:name w:val="heading 1"/>
    <w:basedOn w:val="a"/>
    <w:next w:val="a"/>
    <w:link w:val="10"/>
    <w:qFormat/>
    <w:rsid w:val="00064A21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4A2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064A21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064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8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Унъюганская СОШ №1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5</cp:revision>
  <dcterms:created xsi:type="dcterms:W3CDTF">2013-02-16T11:07:00Z</dcterms:created>
  <dcterms:modified xsi:type="dcterms:W3CDTF">2013-03-03T08:03:00Z</dcterms:modified>
</cp:coreProperties>
</file>